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libri" w:hAnsi="Calibri" w:cs="Calibri"/>
        </w:rPr>
      </w:pPr>
      <w:bookmarkStart w:id="0" w:name="_GoBack"/>
      <w:bookmarkEnd w:id="0"/>
      <w:r>
        <w:rPr>
          <w:rFonts w:hint="default" w:ascii="Calibri" w:hAnsi="Calibri" w:cs="Calibri"/>
        </w:rPr>
        <w:t xml:space="preserve">The </w:t>
      </w:r>
      <w:r>
        <w:rPr>
          <w:rFonts w:hint="default" w:ascii="Calibri" w:hAnsi="Calibri" w:cs="Calibri"/>
          <w:lang w:val="en-US" w:eastAsia="zh-CN"/>
        </w:rPr>
        <w:t>World</w:t>
      </w:r>
      <w:r>
        <w:rPr>
          <w:rFonts w:hint="default" w:ascii="Calibri" w:hAnsi="Calibri" w:cs="Calibri"/>
        </w:rPr>
        <w:t xml:space="preserve"> (</w:t>
      </w:r>
      <w:r>
        <w:rPr>
          <w:rFonts w:hint="default" w:ascii="Calibri" w:hAnsi="Calibri" w:cs="Calibri"/>
          <w:lang w:val="en-US" w:eastAsia="zh-CN"/>
        </w:rPr>
        <w:t>June 16th-30th, 2026</w:t>
      </w:r>
      <w:r>
        <w:rPr>
          <w:rFonts w:hint="default" w:ascii="Calibri" w:hAnsi="Calibri" w:cs="Calibri"/>
        </w:rPr>
        <w:t>)</w:t>
      </w:r>
    </w:p>
    <w:p>
      <w:pPr>
        <w:numPr>
          <w:ilvl w:val="0"/>
          <w:numId w:val="1"/>
        </w:numPr>
        <w:jc w:val="both"/>
        <w:rPr>
          <w:rFonts w:hint="default" w:ascii="Calibri" w:hAnsi="Calibri" w:eastAsia="宋体" w:cs="Calibri"/>
          <w:b/>
          <w:bCs/>
          <w:i w:val="0"/>
          <w:iCs w:val="0"/>
          <w:lang w:eastAsia="zh-TW"/>
        </w:rPr>
      </w:pPr>
      <w:r>
        <w:rPr>
          <w:rFonts w:hint="default" w:ascii="Calibri" w:hAnsi="Calibri" w:eastAsia="宋体" w:cs="Calibri"/>
          <w:b/>
          <w:bCs/>
          <w:lang w:eastAsia="zh-TW"/>
        </w:rPr>
        <w:t xml:space="preserve">News Report </w:t>
      </w:r>
      <w:r>
        <w:rPr>
          <w:rFonts w:hint="default" w:ascii="Calibri" w:hAnsi="Calibri" w:eastAsia="宋体" w:cs="Calibri"/>
          <w:b/>
          <w:bCs/>
          <w:lang w:val="en-US" w:eastAsia="zh-CN"/>
        </w:rPr>
        <w:t xml:space="preserve">1 </w:t>
      </w:r>
      <w:r>
        <w:rPr>
          <w:rFonts w:hint="default" w:ascii="Calibri" w:hAnsi="Calibri" w:eastAsia="宋体" w:cs="Calibri"/>
          <w:b/>
          <w:bCs/>
          <w:i/>
          <w:iCs/>
          <w:lang w:eastAsia="zh-TW"/>
        </w:rPr>
        <w:t xml:space="preserve"> The Wall Street Journal  </w:t>
      </w:r>
      <w:r>
        <w:rPr>
          <w:rFonts w:hint="default" w:ascii="Calibri" w:hAnsi="Calibri" w:eastAsia="宋体" w:cs="Calibri"/>
          <w:b/>
          <w:bCs/>
          <w:i w:val="0"/>
          <w:iCs w:val="0"/>
          <w:lang w:eastAsia="zh-TW"/>
        </w:rPr>
        <w:t>(June 20, 2026 B2)</w:t>
      </w:r>
    </w:p>
    <w:p>
      <w:pPr>
        <w:numPr>
          <w:ilvl w:val="0"/>
          <w:numId w:val="0"/>
        </w:numPr>
        <w:jc w:val="left"/>
        <w:rPr>
          <w:rFonts w:hint="default" w:ascii="Calibri" w:hAnsi="Calibri" w:eastAsia="宋体" w:cs="Calibri"/>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lang w:val="en-US" w:eastAsia="zh-CN"/>
        </w:rPr>
        <w:t>Text Completion</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There’s a revolution in battery technology hiding in plain sight: The 3-D printing of batteries has the potential _______ (put) energy storage inside any device. This will enable lightweight and long-lasting consumer gadgets, long-range military drones and even nanoscale robots.</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 xml:space="preserve"> _____  way the world manufactures batteries has changed hardly at all in 30 years. Almost all the innovations we regularly hear about— from cheaper, tougher electric-vehicle batteries ___ “holy grail” solid-state batteries—are about changing the chemistry of batteries.</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The promise of battery-tech 3-D printing (aka additive manufacturing) is simple: What if batteries could fill any available space, even _________ (structure) elements of our gadgets, rather than always taking a rigid shape like a pouch or cylinder?</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The new approach has obvious appeal. The entire airframe of a drone could ________ (fill) with energy storage for increased range. Smart-glasses could have sleek battery packed frames, so they look like everyday eyewear rather than “Revenge of the Nerds” props.</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One of the biggest advantages of 3-D printing is _____ it works with any battery, regardless of its cell chemistry. It could advance today’s lithium-ion as well as emerging sodium-ion and solid-state tech.</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 xml:space="preserve"> In 2025, researchers published around 25,000 papers about 3-D printing batteries and their components, yet only a handful of startups have even proposed _______________ (commercialize) the technology.</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Attempting to beat existing battery ______ (giant) has doomed many a company to the graveyard. New battery tech must compete on lifespan, durability, energy density, safety and cost—which is dependent on massive scale.</w:t>
      </w:r>
    </w:p>
    <w:p>
      <w:pPr>
        <w:numPr>
          <w:ilvl w:val="0"/>
          <w:numId w:val="0"/>
        </w:numPr>
        <w:ind w:firstLine="420" w:firstLineChars="200"/>
        <w:jc w:val="both"/>
        <w:rPr>
          <w:rFonts w:hint="default" w:ascii="Calibri" w:hAnsi="Calibri" w:eastAsia="宋体" w:cs="Calibri"/>
          <w:lang w:val="en-US" w:eastAsia="zh-CN"/>
        </w:rPr>
      </w:pPr>
      <w:r>
        <w:rPr>
          <w:rFonts w:hint="default" w:ascii="Calibri" w:hAnsi="Calibri" w:eastAsia="宋体" w:cs="Calibri"/>
          <w:lang w:val="en-US" w:eastAsia="zh-CN"/>
        </w:rPr>
        <w:t xml:space="preserve"> Some are trying to use 3-D printing to create efficiencies in existing battery manufacturing systems. A brave handful of startups ____________ (pursue) radical new designs and approaches. They’re starting with defense applications, _______  cost and scale are less of an issue.. </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2)Reading Comprehension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1.  What is the main challenge for 3-D printed batteries to enter the mass market?</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 A. They are not compatible with existing lithium-ion cells.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Their energy density is lower than traditional batteries.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They must compete on cost and large-scale production.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They are only suitable for military applications.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  What is the main idea of the passage?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3-D printing is revolutionizing battery chemistry.</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3-D printing offers both promise and obstacles for batteries.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The battery industry has seen little progress in three decades.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Defense applications are the key to commercializing new batteries.</w:t>
      </w:r>
    </w:p>
    <w:p>
      <w:pPr>
        <w:numPr>
          <w:ilvl w:val="0"/>
          <w:numId w:val="0"/>
        </w:numPr>
        <w:rPr>
          <w:rFonts w:hint="default" w:ascii="Calibri" w:hAnsi="Calibri" w:eastAsia="宋体" w:cs="Calibri"/>
          <w:lang w:val="en-US"/>
        </w:rPr>
      </w:pPr>
      <w:r>
        <w:rPr>
          <w:rFonts w:hint="default" w:ascii="Calibri" w:hAnsi="Calibri"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事实显而易见。_______________________________________________________________________________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这个计划注定要失败。</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both"/>
        <w:rPr>
          <w:rFonts w:hint="default" w:ascii="Calibri" w:hAnsi="Calibri" w:cs="Calibri"/>
        </w:rPr>
      </w:pPr>
    </w:p>
    <w:p>
      <w:pPr>
        <w:numPr>
          <w:ilvl w:val="0"/>
          <w:numId w:val="1"/>
        </w:numPr>
        <w:ind w:left="0" w:leftChars="0" w:firstLine="0" w:firstLineChars="0"/>
        <w:jc w:val="both"/>
        <w:rPr>
          <w:rFonts w:hint="default" w:ascii="Calibri" w:hAnsi="Calibri" w:eastAsia="宋体" w:cs="Calibri"/>
          <w:b/>
          <w:bCs/>
          <w:i w:val="0"/>
          <w:iCs w:val="0"/>
          <w:lang w:val="en-US" w:eastAsia="zh-CN"/>
        </w:rPr>
      </w:pPr>
      <w:r>
        <w:rPr>
          <w:rFonts w:hint="default" w:ascii="Calibri" w:hAnsi="Calibri" w:eastAsia="宋体" w:cs="Calibri"/>
          <w:b/>
          <w:bCs/>
          <w:lang w:eastAsia="zh-TW"/>
        </w:rPr>
        <w:t xml:space="preserve">News Report </w:t>
      </w:r>
      <w:r>
        <w:rPr>
          <w:rFonts w:hint="default" w:ascii="Calibri" w:hAnsi="Calibri" w:eastAsia="宋体" w:cs="Calibri"/>
          <w:b/>
          <w:bCs/>
          <w:lang w:val="en-US" w:eastAsia="zh-CN"/>
        </w:rPr>
        <w:t xml:space="preserve">2 </w:t>
      </w:r>
      <w:r>
        <w:rPr>
          <w:rFonts w:hint="default" w:ascii="Calibri" w:hAnsi="Calibri" w:eastAsia="宋体" w:cs="Calibri"/>
          <w:b/>
          <w:bCs/>
          <w:i/>
          <w:iCs/>
          <w:lang w:eastAsia="zh-TW"/>
        </w:rPr>
        <w:t xml:space="preserve"> The Times </w:t>
      </w:r>
      <w:r>
        <w:rPr>
          <w:rFonts w:hint="default" w:ascii="Calibri" w:hAnsi="Calibri" w:eastAsia="宋体" w:cs="Calibri"/>
          <w:b/>
          <w:bCs/>
          <w:i w:val="0"/>
          <w:iCs w:val="0"/>
          <w:lang w:eastAsia="zh-TW"/>
        </w:rPr>
        <w:t xml:space="preserve">  (June 20, 2026  P21)</w:t>
      </w:r>
    </w:p>
    <w:p>
      <w:pPr>
        <w:numPr>
          <w:ilvl w:val="0"/>
          <w:numId w:val="0"/>
        </w:numPr>
        <w:jc w:val="left"/>
        <w:rPr>
          <w:rFonts w:hint="default" w:ascii="Calibri" w:hAnsi="Calibri" w:eastAsia="宋体" w:cs="Calibri"/>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lang w:val="en-US" w:eastAsia="zh-CN"/>
        </w:rPr>
        <w:t>Text Completion</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As a psychologist, Don Grant spent years studying children’s relationships with screens. But he began to shift his focus ___  their parents when the teenagers he saw kept making the same complaint: the adults in their lives were always on their phones.</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The government’s plan to ban social media for under-16s ____________ (sell) as a mission to rescue childhood. The argument is familiar: these platforms are engineered to hijack attention; children are poorly equipped to resist them.</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_____ Grant is among those asking a more uncomfortable question: are their parents much better?</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A growing body of research suggests parental phone use may affect children’s language development, behaviour, attention, __________ (emotion) security and their own screen habits. The findings are still at an early stage, but they point to a problem many families will recognise: children are being told to look up from their screens by adults _____  often cannot do the same.</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Grant, who is based at the Newport Healthcare Center for Research and Innovation in Nashville, first began to notice the issue in ____________(restaurant): families sitting together, but each person absorbed by a separate device.</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Researchers call the phenomenon “technoference” — technology __________ (interfer) with human interaction.</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___  one American study, nearly three quarters of parents observed while eating out with small children used their phones during the meal. </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The latest evidence extends the concerns into adolescence. A study led by Grant, _________ (publish) this week in Frontiers in Psychology, looked at 600 American teenagers aged 12 to 17. The more ignored they felt by a parent’s phone use, the more likely they were _______ (feel) insecure in that relationship.</w:t>
      </w:r>
    </w:p>
    <w:p>
      <w:pPr>
        <w:numPr>
          <w:ilvl w:val="0"/>
          <w:numId w:val="0"/>
        </w:numPr>
        <w:jc w:val="both"/>
        <w:rPr>
          <w:rFonts w:hint="default" w:ascii="Calibri" w:hAnsi="Calibri" w:eastAsia="宋体" w:cs="Calibri"/>
          <w:lang w:val="en-US" w:eastAsia="zh-CN"/>
        </w:rPr>
      </w:pPr>
      <w:r>
        <w:rPr>
          <w:rFonts w:hint="default" w:ascii="Calibri" w:hAnsi="Calibri" w:eastAsia="宋体" w:cs="Calibri"/>
          <w:lang w:val="en-US" w:eastAsia="zh-CN"/>
        </w:rPr>
        <w:t xml:space="preserve">        Experts are not suggesting that parents should be banned from using phones around children. But Morris says it makes sense to draw boundaries.“If you must use your phone when you’re interacting with your child, keep it brief,” she said.</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2)Reading Comprehension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1. What did the study led by Grant find about teenagers?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They often complain about their parents’ phone use.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Parental phone use affects their emotional security.</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They use screens more than their parents do.</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They feel secure when parents put away phones.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2.What is the main idea of the passage?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Social media bans are the only solution for children.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Parents are more addicted to screens than children.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Parents’ screen habits may negatively affect children.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Family meals should be completely device-free.</w:t>
      </w:r>
    </w:p>
    <w:p>
      <w:pPr>
        <w:numPr>
          <w:ilvl w:val="0"/>
          <w:numId w:val="0"/>
        </w:numPr>
        <w:rPr>
          <w:rFonts w:hint="default" w:ascii="Calibri" w:hAnsi="Calibri" w:eastAsia="宋体" w:cs="Calibri"/>
          <w:lang w:val="en-US"/>
        </w:rPr>
      </w:pPr>
      <w:r>
        <w:rPr>
          <w:rFonts w:hint="default" w:ascii="Calibri" w:hAnsi="Calibri"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一次和平的谈话被意图制造麻烦的人操纵了。_______________________________________________________________________________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玩游戏提供了课堂互动的机会。</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numPr>
          <w:ilvl w:val="0"/>
          <w:numId w:val="0"/>
        </w:numPr>
        <w:jc w:val="left"/>
        <w:rPr>
          <w:rFonts w:hint="default" w:ascii="Calibri" w:hAnsi="Calibri" w:eastAsia="宋体" w:cs="Calibri"/>
          <w:b w:val="0"/>
          <w:bCs w:val="0"/>
          <w:lang w:val="en-US" w:eastAsia="zh-CN"/>
        </w:rPr>
      </w:pPr>
    </w:p>
    <w:p>
      <w:pPr>
        <w:numPr>
          <w:ilvl w:val="0"/>
          <w:numId w:val="1"/>
        </w:numPr>
        <w:ind w:left="0" w:leftChars="0" w:firstLine="0" w:firstLineChars="0"/>
        <w:jc w:val="left"/>
        <w:rPr>
          <w:rFonts w:hint="default" w:ascii="Calibri" w:hAnsi="Calibri" w:eastAsia="宋体" w:cs="Calibri"/>
          <w:b/>
          <w:bCs/>
          <w:color w:val="000000"/>
          <w:szCs w:val="21"/>
          <w:u w:color="000000"/>
          <w:lang w:val="en-US" w:eastAsia="zh-CN"/>
        </w:rPr>
      </w:pPr>
      <w:r>
        <w:rPr>
          <w:rFonts w:hint="default" w:ascii="Calibri" w:hAnsi="Calibri" w:eastAsia="宋体" w:cs="Calibri"/>
          <w:b/>
          <w:bCs/>
          <w:color w:val="000000"/>
          <w:szCs w:val="21"/>
          <w:u w:color="000000"/>
          <w:lang w:val="en-US" w:eastAsia="zh-CN"/>
        </w:rPr>
        <w:t xml:space="preserve">News Report 3 </w:t>
      </w:r>
      <w:r>
        <w:rPr>
          <w:rFonts w:hint="default" w:ascii="Calibri" w:hAnsi="Calibri" w:eastAsia="宋体" w:cs="Calibri"/>
          <w:b/>
          <w:bCs/>
          <w:i/>
          <w:iCs/>
          <w:color w:val="000000"/>
          <w:szCs w:val="21"/>
          <w:u w:color="000000"/>
          <w:lang w:val="en-US" w:eastAsia="zh-CN"/>
        </w:rPr>
        <w:t>Kiwi Gardener</w:t>
      </w:r>
      <w:r>
        <w:rPr>
          <w:rFonts w:hint="eastAsia" w:eastAsia="宋体" w:cs="Calibri"/>
          <w:b/>
          <w:bCs/>
          <w:i/>
          <w:iCs/>
          <w:color w:val="000000"/>
          <w:szCs w:val="21"/>
          <w:u w:color="000000"/>
          <w:lang w:val="en-US" w:eastAsia="zh-CN"/>
        </w:rPr>
        <w:t xml:space="preserve"> </w:t>
      </w:r>
      <w:r>
        <w:rPr>
          <w:rFonts w:hint="eastAsia" w:eastAsia="宋体" w:cs="Calibri"/>
          <w:b/>
          <w:bCs/>
          <w:i w:val="0"/>
          <w:iCs w:val="0"/>
          <w:color w:val="000000"/>
          <w:szCs w:val="21"/>
          <w:u w:color="000000"/>
          <w:lang w:val="en-US" w:eastAsia="zh-CN"/>
        </w:rPr>
        <w:t>(</w:t>
      </w:r>
      <w:r>
        <w:rPr>
          <w:rFonts w:hint="default" w:ascii="Calibri" w:hAnsi="Calibri" w:eastAsia="宋体" w:cs="Calibri"/>
          <w:b/>
          <w:bCs/>
          <w:i w:val="0"/>
          <w:iCs w:val="0"/>
          <w:color w:val="000000"/>
          <w:szCs w:val="21"/>
          <w:u w:color="000000"/>
          <w:lang w:val="en-US" w:eastAsia="zh-CN"/>
        </w:rPr>
        <w:t>J</w:t>
      </w:r>
      <w:r>
        <w:rPr>
          <w:rFonts w:hint="default" w:ascii="Calibri" w:hAnsi="Calibri" w:eastAsia="宋体" w:cs="Calibri"/>
          <w:b/>
          <w:bCs/>
          <w:color w:val="000000"/>
          <w:szCs w:val="21"/>
          <w:u w:color="000000"/>
          <w:lang w:val="en-US" w:eastAsia="zh-CN"/>
        </w:rPr>
        <w:t>une, 2026 P7)</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kern w:val="2"/>
          <w:sz w:val="21"/>
          <w:szCs w:val="21"/>
          <w:u w:color="000000"/>
          <w:lang w:val="en-US" w:eastAsia="zh-CN" w:bidi="ar-SA"/>
        </w:rPr>
        <w:t>1)</w:t>
      </w:r>
      <w:r>
        <w:rPr>
          <w:rFonts w:hint="default" w:ascii="Calibri" w:hAnsi="Calibri" w:eastAsia="宋体" w:cs="Calibri"/>
          <w:b w:val="0"/>
          <w:bCs w:val="0"/>
          <w:color w:val="000000"/>
          <w:szCs w:val="21"/>
          <w:u w:color="000000"/>
          <w:lang w:val="en-US" w:eastAsia="zh-CN"/>
        </w:rPr>
        <w:t>Reading Comprehension</w:t>
      </w:r>
    </w:p>
    <w:p>
      <w:pPr>
        <w:numPr>
          <w:ilvl w:val="0"/>
          <w:numId w:val="0"/>
        </w:numPr>
        <w:ind w:firstLine="210" w:firstLineChars="100"/>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How many of us plant and tender to a crop, whether it be fruit like apples and pears or a crop in the vegetable garden like delicious strawberries, only to have possums, rabbits or birds nibble away at them? It might not be so bad if these unwanted guests decided to eat just one item in your prized crop, but they seldom do this, instead preferring to sample a bit of everything. You can muck around with hanging up all sorts of paraphernalia, but they seldom work for any length of time.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    The only real way to keep your crop for yourself is total exclusion of the vermin, but stretching bird netting over plants and then having to remove it to pick is tedious and time consuming. Would it not be so much better if you could walk into a vermin exclusion zone and pick at your leisure? Hunkin  Garden Products have such a product with their UK-made fruit and vegetable cages.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    Walk in aluminium fruit and vegetable cages are the most cost effective way to protect your crop. These cages feature 25mm diameter non-rusting aluminium poles, heavy duty fruit cage side netting and high quality anti-bird fruit cage roof netting. The cages provide 2 metres of working (and plant growing!) height and are supplied complete with a door, netting, clips, pegs, and ties along with a fully illustrated instruction booklet.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    So if you actually want to get to eat your crop this season install a fruit and vegetable cage - you will be amazed at just how much you have lost in the past to vermin.</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1. The underlined word “sample” in paragraph 1 is closest in meaning to ______.</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A. swallow               B. taste                C. ruin                     D. avoid</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2. What can be inferred about the traditional method of using bird netting?</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A. It works effectively for a long time.</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B. It makes picking fruits very convenient.</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 It is troublesome to remove the netting when harvesting.</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D. It can completely prevent pests from eating the crop.</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3. What is the main purpose of this passage?</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A. To introduce a new gardening technique.</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B. To persuade readers to buy fruit and vegetable cages.</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 To compare different ways of keeping pests away.</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D. To explain how possums and rabbits damage crops.</w:t>
      </w:r>
    </w:p>
    <w:p>
      <w:pPr>
        <w:numPr>
          <w:ilvl w:val="0"/>
          <w:numId w:val="0"/>
        </w:numPr>
        <w:rPr>
          <w:rFonts w:hint="default" w:ascii="Calibri" w:hAnsi="Calibri" w:eastAsia="宋体" w:cs="Calibri"/>
          <w:color w:val="000000"/>
          <w:szCs w:val="21"/>
          <w:u w:color="000000"/>
          <w:lang w:val="en-US"/>
        </w:rPr>
      </w:pPr>
      <w:r>
        <w:rPr>
          <w:rFonts w:hint="default" w:ascii="Calibri" w:hAnsi="Calibri" w:eastAsia="宋体" w:cs="Calibri"/>
          <w:color w:val="000000"/>
          <w:szCs w:val="21"/>
          <w:u w:color="000000"/>
          <w:lang w:val="en-US" w:eastAsia="zh-CN"/>
        </w:rPr>
        <w:t>2)Translation</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她小口啃着一片干面包。</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那次旅行不久就变得乏味起来。</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_______________________________________________________________________________</w:t>
      </w:r>
    </w:p>
    <w:p>
      <w:pPr>
        <w:rPr>
          <w:rFonts w:hint="default" w:ascii="Calibri" w:hAnsi="Calibri" w:eastAsia="宋体" w:cs="Calibri"/>
          <w:szCs w:val="24"/>
        </w:rPr>
      </w:pPr>
    </w:p>
    <w:p>
      <w:pPr>
        <w:numPr>
          <w:ilvl w:val="0"/>
          <w:numId w:val="1"/>
        </w:numPr>
        <w:ind w:left="0" w:leftChars="0" w:firstLine="0" w:firstLineChars="0"/>
        <w:rPr>
          <w:rFonts w:hint="default" w:ascii="Calibri" w:hAnsi="Calibri" w:eastAsia="宋体" w:cs="Calibri"/>
          <w:b/>
          <w:bCs/>
          <w:szCs w:val="24"/>
          <w:lang w:val="en-US" w:eastAsia="zh-CN"/>
        </w:rPr>
      </w:pPr>
      <w:r>
        <w:rPr>
          <w:rFonts w:hint="default" w:ascii="Calibri" w:hAnsi="Calibri" w:eastAsia="宋体" w:cs="Calibri"/>
          <w:b/>
          <w:bCs/>
          <w:szCs w:val="24"/>
          <w:lang w:val="en-US" w:eastAsia="zh-CN"/>
        </w:rPr>
        <w:t xml:space="preserve">News Report 4 </w:t>
      </w:r>
      <w:r>
        <w:rPr>
          <w:rFonts w:hint="default" w:ascii="Calibri" w:hAnsi="Calibri" w:eastAsia="宋体" w:cs="Calibri"/>
          <w:b/>
          <w:bCs/>
          <w:i/>
          <w:iCs/>
          <w:szCs w:val="24"/>
          <w:lang w:val="en-US" w:eastAsia="zh-CN"/>
        </w:rPr>
        <w:t>Happiful</w:t>
      </w:r>
      <w:r>
        <w:rPr>
          <w:rFonts w:hint="default" w:ascii="Calibri" w:hAnsi="Calibri" w:eastAsia="宋体" w:cs="Calibri"/>
          <w:b/>
          <w:bCs/>
          <w:szCs w:val="24"/>
          <w:lang w:val="en-US" w:eastAsia="zh-CN"/>
        </w:rPr>
        <w:t>（ISSUE 111, 2026 P8)</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color w:val="000000"/>
          <w:szCs w:val="21"/>
          <w:u w:color="000000"/>
          <w:lang w:val="en-US" w:eastAsia="zh-CN"/>
        </w:rPr>
        <w:t>Text Completion</w:t>
      </w:r>
    </w:p>
    <w:p>
      <w:pPr>
        <w:numPr>
          <w:ilvl w:val="0"/>
          <w:numId w:val="0"/>
        </w:numPr>
        <w:ind w:firstLine="210" w:firstLineChars="100"/>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Doing the laundry ___ (be) rarely anyone’s idea of fun. _____ what if you could save money by being more selective about when you put on your next load?</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Well, by using the Demand Flexibility Scheme, some households could get free or cheaper electricity from energy suppliers by running their appliances during periods of excess supply – such as during sunny weekends and bank holidays.</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While a _________ (select) of providers already offer cheaper rates, aiming to shift our usage outside of peak times, this new scheme aims ______ (get) customers using their appliances when weather conditions result in more supply, ________ (help) avoid waste and keeping systems resilient over the summer season.</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During warmer _______ (month), solar power generates more energy while demand is often lower. The National Energy System Operator (NESO) says these periods of surplus electricity are becoming ______________ (common) due to changing weather patterns.</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The scheme is open to households with smart meters _____ are also customers with participating energy providers–including British Gas, Octopus Energy, and Equiwatt–who will decide how to pass on the savings ____ customers.</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So, next time the sun’s out, and the sky is blue, it might just be the perfect excuse to _______ (final) tackle the laundry pile, and feel good about it, too.</w:t>
      </w:r>
    </w:p>
    <w:p>
      <w:pPr>
        <w:numPr>
          <w:ilvl w:val="0"/>
          <w:numId w:val="0"/>
        </w:numPr>
        <w:rPr>
          <w:rFonts w:hint="default" w:ascii="Calibri" w:hAnsi="Calibri" w:eastAsia="宋体" w:cs="Calibri"/>
          <w:color w:val="000000"/>
          <w:szCs w:val="21"/>
          <w:u w:color="000000"/>
          <w:lang w:val="en-US"/>
        </w:rPr>
      </w:pPr>
      <w:r>
        <w:rPr>
          <w:rFonts w:hint="default" w:ascii="Calibri" w:hAnsi="Calibri" w:eastAsia="宋体" w:cs="Calibri"/>
          <w:color w:val="000000"/>
          <w:szCs w:val="21"/>
          <w:u w:color="000000"/>
          <w:lang w:val="en-US" w:eastAsia="zh-CN"/>
        </w:rPr>
        <w:t>2)Translation</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我们意识到，这些妇女和儿童必须拥有多么强大的韧性。</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几乎没人有大笔的闲钱。</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_______________________________________________________________________________</w:t>
      </w:r>
    </w:p>
    <w:p>
      <w:pPr>
        <w:numPr>
          <w:ilvl w:val="0"/>
          <w:numId w:val="0"/>
        </w:numPr>
        <w:jc w:val="left"/>
        <w:rPr>
          <w:rFonts w:hint="default" w:ascii="Calibri" w:hAnsi="Calibri" w:eastAsia="宋体" w:cs="Calibri"/>
          <w:b w:val="0"/>
          <w:bCs w:val="0"/>
          <w:lang w:val="en-US" w:eastAsia="zh-CN"/>
        </w:rPr>
      </w:pPr>
    </w:p>
    <w:p>
      <w:pPr>
        <w:numPr>
          <w:ilvl w:val="0"/>
          <w:numId w:val="2"/>
        </w:numPr>
        <w:ind w:leftChars="0"/>
        <w:jc w:val="both"/>
        <w:rPr>
          <w:rFonts w:hint="default" w:ascii="Calibri" w:hAnsi="Calibri" w:eastAsia="宋体" w:cs="Calibri"/>
          <w:b/>
          <w:bCs/>
          <w:lang w:val="en-US" w:eastAsia="zh-CN"/>
        </w:rPr>
      </w:pPr>
      <w:r>
        <w:rPr>
          <w:rFonts w:hint="default" w:ascii="Calibri" w:hAnsi="Calibri" w:eastAsia="宋体" w:cs="Calibri"/>
          <w:b/>
          <w:bCs/>
          <w:lang w:val="en-US" w:eastAsia="zh-CN"/>
        </w:rPr>
        <w:t>BBC News 06/25/2026</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1)Text Completion</w:t>
      </w:r>
    </w:p>
    <w:p>
      <w:pPr>
        <w:ind w:firstLine="420" w:firstLineChars="0"/>
        <w:jc w:val="both"/>
        <w:rPr>
          <w:rFonts w:hint="default" w:ascii="Calibri" w:hAnsi="Calibri" w:cs="Calibri"/>
        </w:rPr>
      </w:pPr>
      <w:r>
        <w:rPr>
          <w:rFonts w:hint="default" w:ascii="Calibri" w:hAnsi="Calibri" w:cs="Calibri"/>
        </w:rPr>
        <w:t>Donald Trump says 6 people have now been _________ over recent damage to the newly renovated Lincoln Memorial Reflecting Pool in Washington. In a social media post he again claimed, without (proving evidence) providing evidence, that 100-meter gash had been _____________ slashed into the pool’s blue lining. From Washington, Brenda Busman reports.</w:t>
      </w:r>
    </w:p>
    <w:p>
      <w:pPr>
        <w:ind w:firstLine="420" w:firstLineChars="0"/>
        <w:jc w:val="both"/>
        <w:rPr>
          <w:rFonts w:hint="default" w:ascii="Calibri" w:hAnsi="Calibri" w:cs="Calibri"/>
        </w:rPr>
      </w:pPr>
      <w:r>
        <w:rPr>
          <w:rFonts w:hint="default" w:ascii="Calibri" w:hAnsi="Calibri" w:cs="Calibri"/>
        </w:rPr>
        <w:t>In late April this year, President Trump publicly unveiled plans to renovate the Reflecting Pool in Washington, a popular __________________ that has long been beset by leaks, faulty pipes, and algae growth. At the time, he promised it would be painted American flag blue and ready in time for the 4th of July _____________ planned in the American capital. But problems __________ within days of it being reopened to the public with algae blooms turning the water green, and large chunks of blue coating peeling off. The president has blamed the pool’s problems on vandals, claiming that someone cut a long gash and poured _________ into the heavily patrolled public landmark. It will now be drained again for ________ on an unclear timeline.</w:t>
      </w:r>
    </w:p>
    <w:p>
      <w:pPr>
        <w:ind w:firstLine="420" w:firstLineChars="0"/>
        <w:jc w:val="both"/>
        <w:rPr>
          <w:rFonts w:hint="default" w:ascii="Calibri" w:hAnsi="Calibri" w:cs="Calibri"/>
        </w:rPr>
      </w:pPr>
      <w:r>
        <w:rPr>
          <w:rFonts w:hint="default" w:ascii="Calibri" w:hAnsi="Calibri" w:cs="Calibri"/>
        </w:rPr>
        <w:t>New research suggests that office workers who take 5 minute walking breaks or movement snacks every hour can ______ their well being without losing efficiency. The large study published in the British Journal of Sports Medicine indicates that short walks improve mood and lessen ________ without affecting ___________________.</w:t>
      </w:r>
    </w:p>
    <w:p>
      <w:pPr>
        <w:numPr>
          <w:ilvl w:val="0"/>
          <w:numId w:val="0"/>
        </w:numPr>
        <w:rPr>
          <w:rFonts w:hint="default" w:ascii="Calibri" w:hAnsi="Calibri" w:eastAsia="宋体" w:cs="Calibri"/>
          <w:sz w:val="21"/>
          <w:szCs w:val="21"/>
          <w:lang w:val="en-US" w:eastAsia="zh-TW"/>
        </w:rPr>
      </w:pPr>
      <w:r>
        <w:rPr>
          <w:rFonts w:hint="default" w:ascii="Calibri" w:hAnsi="Calibri" w:eastAsia="宋体" w:cs="Calibri"/>
          <w:sz w:val="21"/>
          <w:szCs w:val="21"/>
          <w:lang w:val="en-US" w:eastAsia="zh-CN"/>
        </w:rPr>
        <w:t>2)Translation</w:t>
      </w:r>
    </w:p>
    <w:p>
      <w:pPr>
        <w:rPr>
          <w:rFonts w:hint="default" w:ascii="Calibri" w:hAnsi="Calibri" w:eastAsia="宋体" w:cs="Calibri"/>
          <w:sz w:val="21"/>
          <w:szCs w:val="21"/>
          <w:lang w:val="en-US" w:eastAsia="zh-CN"/>
        </w:rPr>
      </w:pPr>
      <w:r>
        <w:rPr>
          <w:rFonts w:hint="default" w:ascii="Calibri" w:hAnsi="Calibri" w:eastAsia="宋体" w:cs="Calibri"/>
          <w:sz w:val="21"/>
          <w:szCs w:val="21"/>
          <w:lang w:val="zh-TW" w:eastAsia="zh-TW"/>
        </w:rPr>
        <w:t>地震在山的一侧留下了一道深深的裂口。</w:t>
      </w:r>
    </w:p>
    <w:p>
      <w:pPr>
        <w:rPr>
          <w:rFonts w:hint="default" w:ascii="Calibri" w:hAnsi="Calibri" w:eastAsia="宋体" w:cs="Calibri"/>
          <w:sz w:val="21"/>
          <w:szCs w:val="21"/>
        </w:rPr>
      </w:pPr>
      <w:r>
        <w:rPr>
          <w:rFonts w:hint="default" w:ascii="Calibri" w:hAnsi="Calibri" w:eastAsia="宋体" w:cs="Calibri"/>
          <w:sz w:val="21"/>
          <w:szCs w:val="21"/>
        </w:rPr>
        <w:t>_______________________________________________________________________________</w:t>
      </w:r>
    </w:p>
    <w:p>
      <w:pPr>
        <w:rPr>
          <w:rFonts w:hint="default" w:ascii="Calibri" w:hAnsi="Calibri" w:eastAsia="宋体" w:cs="Calibri"/>
          <w:sz w:val="21"/>
          <w:szCs w:val="21"/>
          <w:lang w:val="zh-TW" w:eastAsia="zh-TW"/>
        </w:rPr>
      </w:pPr>
      <w:r>
        <w:rPr>
          <w:rFonts w:hint="default" w:ascii="Calibri" w:hAnsi="Calibri" w:eastAsia="宋体" w:cs="Calibri"/>
          <w:sz w:val="21"/>
          <w:szCs w:val="21"/>
          <w:lang w:val="zh-TW" w:eastAsia="zh-TW"/>
        </w:rPr>
        <w:t>整个赛季球队都受到伤病的困扰。</w:t>
      </w:r>
    </w:p>
    <w:p>
      <w:pPr>
        <w:rPr>
          <w:rFonts w:hint="default" w:ascii="Calibri" w:hAnsi="Calibri" w:eastAsia="宋体" w:cs="Calibri"/>
        </w:rPr>
      </w:pPr>
      <w:r>
        <w:rPr>
          <w:rFonts w:hint="default" w:ascii="Calibri" w:hAnsi="Calibri" w:eastAsia="宋体" w:cs="Calibri"/>
          <w:sz w:val="21"/>
          <w:szCs w:val="21"/>
        </w:rPr>
        <w:t>_______________________________________________________________________________</w:t>
      </w:r>
    </w:p>
    <w:sectPr>
      <w:headerReference r:id="rId3" w:type="default"/>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E86B086-2D1E-4C40-9178-1EE61D8FC579}"/>
  </w:font>
  <w:font w:name="Arial Unicode MS">
    <w:altName w:val="宋体"/>
    <w:panose1 w:val="020B0604020202020204"/>
    <w:charset w:val="86"/>
    <w:family w:val="swiss"/>
    <w:pitch w:val="default"/>
    <w:sig w:usb0="00000000" w:usb1="00000000" w:usb2="0000003F" w:usb3="00000000" w:csb0="603F01FF" w:csb1="FFFF0000"/>
  </w:font>
  <w:font w:name="PingFang SC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280"/>
        <w:tab w:val="clear" w:pos="9020"/>
      </w:tabs>
    </w:pPr>
    <w:r>
      <mc:AlternateContent>
        <mc:Choice Requires="wps">
          <w:drawing>
            <wp:anchor distT="152400" distB="152400" distL="152400" distR="152400" simplePos="0" relativeHeight="251659264" behindDoc="1" locked="0" layoutInCell="1" allowOverlap="1">
              <wp:simplePos x="0" y="0"/>
              <wp:positionH relativeFrom="page">
                <wp:posOffset>2865120</wp:posOffset>
              </wp:positionH>
              <wp:positionV relativeFrom="page">
                <wp:posOffset>9833610</wp:posOffset>
              </wp:positionV>
              <wp:extent cx="127000" cy="127000"/>
              <wp:effectExtent l="0" t="0" r="0" b="0"/>
              <wp:wrapNone/>
              <wp:docPr id="1073741825" name="officeArt object" descr="文本框 1"/>
              <wp:cNvGraphicFramePr/>
              <a:graphic xmlns:a="http://schemas.openxmlformats.org/drawingml/2006/main">
                <a:graphicData uri="http://schemas.microsoft.com/office/word/2010/wordprocessingShape">
                  <wps:wsp>
                    <wps:cNvSpPr txBox="1"/>
                    <wps:spPr>
                      <a:xfrm>
                        <a:off x="0" y="0"/>
                        <a:ext cx="127000" cy="127000"/>
                      </a:xfrm>
                      <a:prstGeom prst="rect">
                        <a:avLst/>
                      </a:prstGeom>
                      <a:noFill/>
                      <a:ln w="12700" cap="flat">
                        <a:noFill/>
                        <a:miter lim="400000"/>
                      </a:ln>
                      <a:effectLst/>
                    </wps:spPr>
                    <wps:txbx>
                      <w:txbxContent>
                        <w:p>
                          <w:pPr>
                            <w:pStyle w:val="2"/>
                          </w:pPr>
                          <w:r>
                            <w:fldChar w:fldCharType="begin"/>
                          </w:r>
                          <w:r>
                            <w:instrText xml:space="preserve"> PAGE </w:instrText>
                          </w:r>
                          <w:r>
                            <w:fldChar w:fldCharType="separate"/>
                          </w:r>
                          <w:r>
                            <w:t>2</w:t>
                          </w:r>
                          <w:r>
                            <w:fldChar w:fldCharType="end"/>
                          </w:r>
                        </w:p>
                      </w:txbxContent>
                    </wps:txbx>
                    <wps:bodyPr wrap="square" lIns="0" tIns="0" rIns="0" bIns="0" numCol="1" anchor="t">
                      <a:noAutofit/>
                    </wps:bodyPr>
                  </wps:wsp>
                </a:graphicData>
              </a:graphic>
            </wp:anchor>
          </w:drawing>
        </mc:Choice>
        <mc:Fallback>
          <w:pict>
            <v:shape id="officeArt object" o:spid="_x0000_s1026" o:spt="202" alt="文本框 1" type="#_x0000_t202" style="position:absolute;left:0pt;margin-left:225.6pt;margin-top:774.3pt;height:10pt;width:10pt;mso-position-horizontal-relative:page;mso-position-vertical-relative:page;z-index:-251657216;mso-width-relative:page;mso-height-relative:page;" filled="f" stroked="f" coordsize="21600,21600" o:gfxdata="UEsDBAoAAAAAAIdO4kAAAAAAAAAAAAAAAAAEAAAAZHJzL1BLAwQUAAAACACHTuJAP4lAutgAAAAN&#10;AQAADwAAAGRycy9kb3ducmV2LnhtbE2PzU7DMBCE70h9B2uRuFEnURKqEKeHIiQEqFIKB47beEki&#10;YjuK3b+3Z3Nqj/vNaHamXJ/NII40+d5ZBfEyAkG2cbq3rYLvr9fHFQgf0GocnCUFF/KwrhZ3JRba&#10;nWxNx11oBYdYX6CCLoSxkNI3HRn0SzeSZe3XTQYDn1Mr9YQnDjeDTKIolwZ7yx86HGnTUfO3OxgF&#10;7zV+fmCdJa43Xv+8ye3lxZFSD/dx9Awi0DlczTDX5+pQcae9O1jtxaAgzeKErSxk6SoHwZb0aUb7&#10;GeWMZFXK2xXVP1BLAwQUAAAACACHTuJAI0/HXugBAACxAwAADgAAAGRycy9lMm9Eb2MueG1srVPN&#10;jtMwEL4j8Q6W7zRJWegqarpaWC1CQoC07AM4jt0Y2R5ju036AvAGnLjsnefqczDOT7taboiLM/aM&#10;P3/zzZf1VW802QsfFNiKFoucEmE5NMpuK3r/5fbFJSUhMtswDVZU9CACvdo8f7buXCmW0IJuhCcI&#10;YkPZuYq2MboyywJvhWFhAU5YTErwhkXc+m3WeNYhutHZMs9fZx34xnngIgQ8vRmTdDPgSyl4/CRl&#10;EJHoiiK3OKx+WOu0Zps1K7eeuVbxiQb7BxaGKYuPnqBuWGRk59VfUEZxDwFkXHAwGUipuBh6wG6K&#10;/Ek3dy1zYugFxQnuJFP4f7D84/6zJ6rB2eWrl6uL4nL5ihLLDM5qZHftI4H6KypJSSMCR/GOP38c&#10;f/0+PnwnRRKwc6FEnDuHSLF/Az2CzecBD5MuvfQmfRGTYB5HcTjJL/pIeLq0XOU5ZjimphjRs/Nl&#10;50N8J8CQFFTUJ04JlO0/hDiWziXp2MKt0nqYsLakm0ARn6HRpGbj5UdVRkU0o1amohfIBLmMoNom&#10;ODHYaXop9Tz2lqLY1z2WprCG5oA6dGipioZvO+YFJfq9xZkl/82Bn4N6DuzOvAV0aUEJs7wF1Hkm&#10;eL2LINXQ4fkJVCZt0BeDRpOHk/Ee74eq85+2+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UC6&#10;2AAAAA0BAAAPAAAAAAAAAAEAIAAAACIAAABkcnMvZG93bnJldi54bWxQSwECFAAUAAAACACHTuJA&#10;I0/HXugBAACxAwAADgAAAAAAAAABACAAAAAnAQAAZHJzL2Uyb0RvYy54bWxQSwUGAAAAAAYABgBZ&#10;AQAAgQUAAAAA&#10;">
              <v:fill on="f" focussize="0,0"/>
              <v:stroke on="f" weight="1pt" miterlimit="4" joinstyle="miter"/>
              <v:imagedata o:title=""/>
              <o:lock v:ext="edit" aspectratio="f"/>
              <v:textbox inset="0mm,0mm,0mm,0mm">
                <w:txbxContent>
                  <w:p>
                    <w:pPr>
                      <w:pStyle w:val="2"/>
                    </w:pPr>
                    <w:r>
                      <w:fldChar w:fldCharType="begin"/>
                    </w:r>
                    <w:r>
                      <w:instrText xml:space="preserve"> PAGE </w:instrText>
                    </w:r>
                    <w:r>
                      <w:fldChar w:fldCharType="separate"/>
                    </w:r>
                    <w:r>
                      <w:t>2</w:t>
                    </w:r>
                    <w:r>
                      <w:fldChar w:fldCharType="end"/>
                    </w:r>
                  </w:p>
                </w:txbxContent>
              </v:textbox>
            </v:shape>
          </w:pict>
        </mc:Fallback>
      </mc:AlternateContent>
    </w: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F6EC83"/>
    <w:multiLevelType w:val="singleLevel"/>
    <w:tmpl w:val="E7F6EC83"/>
    <w:lvl w:ilvl="0" w:tentative="0">
      <w:start w:val="5"/>
      <w:numFmt w:val="decimal"/>
      <w:suff w:val="space"/>
      <w:lvlText w:val="%1."/>
      <w:lvlJc w:val="left"/>
    </w:lvl>
  </w:abstractNum>
  <w:abstractNum w:abstractNumId="1">
    <w:nsid w:val="7EBB8801"/>
    <w:multiLevelType w:val="singleLevel"/>
    <w:tmpl w:val="7EBB8801"/>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jZDViZWI0MWRmMmIwYTBlMDUzZmJhMmM3NTYyNWMifQ=="/>
    <w:docVar w:name="KSO_WPS_MARK_KEY" w:val="877f8afe-a964-4cb1-8d19-6125cb5592c1"/>
  </w:docVars>
  <w:rsids>
    <w:rsidRoot w:val="005F5260"/>
    <w:rsid w:val="001A0460"/>
    <w:rsid w:val="001B223C"/>
    <w:rsid w:val="001F34E7"/>
    <w:rsid w:val="00433146"/>
    <w:rsid w:val="00433390"/>
    <w:rsid w:val="005F5260"/>
    <w:rsid w:val="007C4CF8"/>
    <w:rsid w:val="00A73CBF"/>
    <w:rsid w:val="00AF10BF"/>
    <w:rsid w:val="00B51AFF"/>
    <w:rsid w:val="00C7756C"/>
    <w:rsid w:val="01382DB4"/>
    <w:rsid w:val="01642078"/>
    <w:rsid w:val="017F6270"/>
    <w:rsid w:val="018D3E83"/>
    <w:rsid w:val="019443B7"/>
    <w:rsid w:val="01EF65B9"/>
    <w:rsid w:val="020D3CE2"/>
    <w:rsid w:val="022E2C8C"/>
    <w:rsid w:val="0282000E"/>
    <w:rsid w:val="029D1415"/>
    <w:rsid w:val="02D15768"/>
    <w:rsid w:val="02F5105C"/>
    <w:rsid w:val="03071717"/>
    <w:rsid w:val="03602F97"/>
    <w:rsid w:val="03894D4C"/>
    <w:rsid w:val="03FF25A7"/>
    <w:rsid w:val="042F48EA"/>
    <w:rsid w:val="048D479C"/>
    <w:rsid w:val="052726AA"/>
    <w:rsid w:val="054A15F9"/>
    <w:rsid w:val="05605C60"/>
    <w:rsid w:val="057A5C5B"/>
    <w:rsid w:val="05D90BCF"/>
    <w:rsid w:val="0623231E"/>
    <w:rsid w:val="063240BA"/>
    <w:rsid w:val="064758FD"/>
    <w:rsid w:val="065952A9"/>
    <w:rsid w:val="066E1317"/>
    <w:rsid w:val="06B25A8E"/>
    <w:rsid w:val="06D45050"/>
    <w:rsid w:val="07D975A3"/>
    <w:rsid w:val="081D2DCF"/>
    <w:rsid w:val="085C0682"/>
    <w:rsid w:val="08AC6076"/>
    <w:rsid w:val="08D03DB3"/>
    <w:rsid w:val="09B16554"/>
    <w:rsid w:val="09B757CD"/>
    <w:rsid w:val="09F743E5"/>
    <w:rsid w:val="0A165CFF"/>
    <w:rsid w:val="0A256191"/>
    <w:rsid w:val="0AD6510C"/>
    <w:rsid w:val="0B536FB3"/>
    <w:rsid w:val="0B677BA9"/>
    <w:rsid w:val="0B773DDC"/>
    <w:rsid w:val="0C40527B"/>
    <w:rsid w:val="0CA96527"/>
    <w:rsid w:val="0CBF02BC"/>
    <w:rsid w:val="0D5837A4"/>
    <w:rsid w:val="0D6956A1"/>
    <w:rsid w:val="0DBC16BF"/>
    <w:rsid w:val="0DD57D39"/>
    <w:rsid w:val="0DEC2D8B"/>
    <w:rsid w:val="0E660DEC"/>
    <w:rsid w:val="0EAE6622"/>
    <w:rsid w:val="0EDE4AD5"/>
    <w:rsid w:val="0FC86CEE"/>
    <w:rsid w:val="10285E8F"/>
    <w:rsid w:val="103F5885"/>
    <w:rsid w:val="103F6CE8"/>
    <w:rsid w:val="10BF6313"/>
    <w:rsid w:val="11805F95"/>
    <w:rsid w:val="118E5EE7"/>
    <w:rsid w:val="11C55552"/>
    <w:rsid w:val="127731C3"/>
    <w:rsid w:val="12B14A48"/>
    <w:rsid w:val="12FC3726"/>
    <w:rsid w:val="13F139CA"/>
    <w:rsid w:val="13F374B8"/>
    <w:rsid w:val="149A60BA"/>
    <w:rsid w:val="15237085"/>
    <w:rsid w:val="15347BD0"/>
    <w:rsid w:val="160B4486"/>
    <w:rsid w:val="16183C65"/>
    <w:rsid w:val="172957FD"/>
    <w:rsid w:val="17504580"/>
    <w:rsid w:val="178C6D9B"/>
    <w:rsid w:val="17A12279"/>
    <w:rsid w:val="17CB3F96"/>
    <w:rsid w:val="185C39CF"/>
    <w:rsid w:val="187F6359"/>
    <w:rsid w:val="19526877"/>
    <w:rsid w:val="19A25A2A"/>
    <w:rsid w:val="19A749B6"/>
    <w:rsid w:val="19AE0204"/>
    <w:rsid w:val="1A607159"/>
    <w:rsid w:val="1A8C453F"/>
    <w:rsid w:val="1AA57FC0"/>
    <w:rsid w:val="1AC06F19"/>
    <w:rsid w:val="1AC3221D"/>
    <w:rsid w:val="1B2622EB"/>
    <w:rsid w:val="1B465B32"/>
    <w:rsid w:val="1B6A3ED2"/>
    <w:rsid w:val="1B9413C8"/>
    <w:rsid w:val="1B963F05"/>
    <w:rsid w:val="1BD653AF"/>
    <w:rsid w:val="1BD758AC"/>
    <w:rsid w:val="1BD97391"/>
    <w:rsid w:val="1BEA4D5B"/>
    <w:rsid w:val="1C281F1C"/>
    <w:rsid w:val="1C6F3C62"/>
    <w:rsid w:val="1C922FA5"/>
    <w:rsid w:val="1D351B36"/>
    <w:rsid w:val="1D40132F"/>
    <w:rsid w:val="1D8E2FE0"/>
    <w:rsid w:val="1DAF73C5"/>
    <w:rsid w:val="1DCB6BF8"/>
    <w:rsid w:val="1EAA4289"/>
    <w:rsid w:val="1EF501D6"/>
    <w:rsid w:val="1EF97845"/>
    <w:rsid w:val="1F11029C"/>
    <w:rsid w:val="1F204A86"/>
    <w:rsid w:val="1F996A3F"/>
    <w:rsid w:val="1FBB4EAC"/>
    <w:rsid w:val="202F5892"/>
    <w:rsid w:val="203B3D71"/>
    <w:rsid w:val="20A37ECE"/>
    <w:rsid w:val="20C72457"/>
    <w:rsid w:val="20EA340C"/>
    <w:rsid w:val="20EB070C"/>
    <w:rsid w:val="21374992"/>
    <w:rsid w:val="21405A30"/>
    <w:rsid w:val="21483FEC"/>
    <w:rsid w:val="21C04848"/>
    <w:rsid w:val="21EE15B8"/>
    <w:rsid w:val="21F50B43"/>
    <w:rsid w:val="222E6DB8"/>
    <w:rsid w:val="22AE2EB1"/>
    <w:rsid w:val="241E6ECF"/>
    <w:rsid w:val="24714B60"/>
    <w:rsid w:val="248B1276"/>
    <w:rsid w:val="248D5D19"/>
    <w:rsid w:val="24B174B6"/>
    <w:rsid w:val="25496D80"/>
    <w:rsid w:val="260747F1"/>
    <w:rsid w:val="26502BBD"/>
    <w:rsid w:val="2696527E"/>
    <w:rsid w:val="269B5293"/>
    <w:rsid w:val="26DB7EAB"/>
    <w:rsid w:val="26E156AB"/>
    <w:rsid w:val="26E95902"/>
    <w:rsid w:val="26FFD4DB"/>
    <w:rsid w:val="276404F6"/>
    <w:rsid w:val="278608EE"/>
    <w:rsid w:val="279B40A8"/>
    <w:rsid w:val="27B1262E"/>
    <w:rsid w:val="28657B53"/>
    <w:rsid w:val="28B356A1"/>
    <w:rsid w:val="29645F38"/>
    <w:rsid w:val="29DD60BB"/>
    <w:rsid w:val="29E94C85"/>
    <w:rsid w:val="2A072D0C"/>
    <w:rsid w:val="2AA36F32"/>
    <w:rsid w:val="2B5C4BB9"/>
    <w:rsid w:val="2B85488A"/>
    <w:rsid w:val="2BAF76E8"/>
    <w:rsid w:val="2BB848BA"/>
    <w:rsid w:val="2BD33847"/>
    <w:rsid w:val="2C266948"/>
    <w:rsid w:val="2C4C272B"/>
    <w:rsid w:val="2C4E6C1C"/>
    <w:rsid w:val="2CC16BBB"/>
    <w:rsid w:val="2CC93838"/>
    <w:rsid w:val="2CEA5E9F"/>
    <w:rsid w:val="2D671824"/>
    <w:rsid w:val="2D807259"/>
    <w:rsid w:val="2DCE6952"/>
    <w:rsid w:val="2E0F3812"/>
    <w:rsid w:val="2E4647A3"/>
    <w:rsid w:val="2E5870B1"/>
    <w:rsid w:val="2E90329A"/>
    <w:rsid w:val="2EE0565D"/>
    <w:rsid w:val="2F494923"/>
    <w:rsid w:val="2F7B3392"/>
    <w:rsid w:val="2FB50A1F"/>
    <w:rsid w:val="2FBF85DE"/>
    <w:rsid w:val="2FEE1A8C"/>
    <w:rsid w:val="2FF12759"/>
    <w:rsid w:val="2FFC34CA"/>
    <w:rsid w:val="31740A76"/>
    <w:rsid w:val="31F80989"/>
    <w:rsid w:val="320A0C36"/>
    <w:rsid w:val="323F1C36"/>
    <w:rsid w:val="333B009C"/>
    <w:rsid w:val="33484217"/>
    <w:rsid w:val="33C2173C"/>
    <w:rsid w:val="340805A8"/>
    <w:rsid w:val="34256C0A"/>
    <w:rsid w:val="345467E1"/>
    <w:rsid w:val="34704896"/>
    <w:rsid w:val="35733822"/>
    <w:rsid w:val="363B6C82"/>
    <w:rsid w:val="36611BE4"/>
    <w:rsid w:val="36CD05C3"/>
    <w:rsid w:val="38157F0F"/>
    <w:rsid w:val="38444BB9"/>
    <w:rsid w:val="38A63BA4"/>
    <w:rsid w:val="38FB4460"/>
    <w:rsid w:val="390A5E23"/>
    <w:rsid w:val="393D2847"/>
    <w:rsid w:val="396115EB"/>
    <w:rsid w:val="39BB6D39"/>
    <w:rsid w:val="39BC5E4C"/>
    <w:rsid w:val="3A59585F"/>
    <w:rsid w:val="3A5D372D"/>
    <w:rsid w:val="3ABE4618"/>
    <w:rsid w:val="3AF61728"/>
    <w:rsid w:val="3B427BB8"/>
    <w:rsid w:val="3BDE24AF"/>
    <w:rsid w:val="3BFF9EA6"/>
    <w:rsid w:val="3C415AC6"/>
    <w:rsid w:val="3C812B82"/>
    <w:rsid w:val="3CA65833"/>
    <w:rsid w:val="3CB757DA"/>
    <w:rsid w:val="3CF57DCA"/>
    <w:rsid w:val="3D340877"/>
    <w:rsid w:val="3DF5764D"/>
    <w:rsid w:val="3E2F75EE"/>
    <w:rsid w:val="3E343474"/>
    <w:rsid w:val="3E604079"/>
    <w:rsid w:val="3E640628"/>
    <w:rsid w:val="3ECC595C"/>
    <w:rsid w:val="3F047A57"/>
    <w:rsid w:val="3FD504B9"/>
    <w:rsid w:val="3FEC585B"/>
    <w:rsid w:val="3FFD299C"/>
    <w:rsid w:val="3FFD5FEE"/>
    <w:rsid w:val="40615948"/>
    <w:rsid w:val="411717B9"/>
    <w:rsid w:val="413679D2"/>
    <w:rsid w:val="414973AE"/>
    <w:rsid w:val="41981D4C"/>
    <w:rsid w:val="42234F5F"/>
    <w:rsid w:val="423B5915"/>
    <w:rsid w:val="42634DA9"/>
    <w:rsid w:val="42721F4D"/>
    <w:rsid w:val="42B40DC1"/>
    <w:rsid w:val="435F7BDD"/>
    <w:rsid w:val="442126D3"/>
    <w:rsid w:val="442C5242"/>
    <w:rsid w:val="448322D4"/>
    <w:rsid w:val="44951FE4"/>
    <w:rsid w:val="44CB7CED"/>
    <w:rsid w:val="456707EC"/>
    <w:rsid w:val="45947D5B"/>
    <w:rsid w:val="45E8341E"/>
    <w:rsid w:val="46DB514B"/>
    <w:rsid w:val="472E72F8"/>
    <w:rsid w:val="47332598"/>
    <w:rsid w:val="47B04C76"/>
    <w:rsid w:val="48526A58"/>
    <w:rsid w:val="488B6ED0"/>
    <w:rsid w:val="498E37C2"/>
    <w:rsid w:val="49D53DED"/>
    <w:rsid w:val="4A23362D"/>
    <w:rsid w:val="4B2B00F0"/>
    <w:rsid w:val="4B5533B2"/>
    <w:rsid w:val="4B8D7638"/>
    <w:rsid w:val="4C667968"/>
    <w:rsid w:val="4C8F67D9"/>
    <w:rsid w:val="4CF97807"/>
    <w:rsid w:val="4D4D1B64"/>
    <w:rsid w:val="4D773A25"/>
    <w:rsid w:val="4D7C38E7"/>
    <w:rsid w:val="4DFC538D"/>
    <w:rsid w:val="4EF91E03"/>
    <w:rsid w:val="4F790FB9"/>
    <w:rsid w:val="4FB75E0E"/>
    <w:rsid w:val="504F0C4F"/>
    <w:rsid w:val="50740B35"/>
    <w:rsid w:val="50A509D6"/>
    <w:rsid w:val="50D12AE5"/>
    <w:rsid w:val="50DB2CA2"/>
    <w:rsid w:val="50F2753C"/>
    <w:rsid w:val="51111EC5"/>
    <w:rsid w:val="5135074B"/>
    <w:rsid w:val="51AB5F0B"/>
    <w:rsid w:val="52326C6A"/>
    <w:rsid w:val="52E7580D"/>
    <w:rsid w:val="53272FF5"/>
    <w:rsid w:val="537C5640"/>
    <w:rsid w:val="54A42F34"/>
    <w:rsid w:val="54D06B3C"/>
    <w:rsid w:val="54E5238B"/>
    <w:rsid w:val="55BF00EA"/>
    <w:rsid w:val="56261704"/>
    <w:rsid w:val="564C7FE8"/>
    <w:rsid w:val="567B2D32"/>
    <w:rsid w:val="56825B2C"/>
    <w:rsid w:val="568E056B"/>
    <w:rsid w:val="569A5AF1"/>
    <w:rsid w:val="57AE06AC"/>
    <w:rsid w:val="5807152A"/>
    <w:rsid w:val="59125F5F"/>
    <w:rsid w:val="59311C62"/>
    <w:rsid w:val="59812188"/>
    <w:rsid w:val="5A005489"/>
    <w:rsid w:val="5A1074C0"/>
    <w:rsid w:val="5AFE6B2A"/>
    <w:rsid w:val="5B000B25"/>
    <w:rsid w:val="5B330941"/>
    <w:rsid w:val="5B8A5421"/>
    <w:rsid w:val="5BE75664"/>
    <w:rsid w:val="5C1231A2"/>
    <w:rsid w:val="5C1357AA"/>
    <w:rsid w:val="5C177C74"/>
    <w:rsid w:val="5C50666A"/>
    <w:rsid w:val="5C60665C"/>
    <w:rsid w:val="5C9F3BF7"/>
    <w:rsid w:val="5CD31049"/>
    <w:rsid w:val="5CDA23D8"/>
    <w:rsid w:val="5D4F6DC7"/>
    <w:rsid w:val="5DD84DF4"/>
    <w:rsid w:val="5E53354E"/>
    <w:rsid w:val="5EAC2CE3"/>
    <w:rsid w:val="5EAD68AB"/>
    <w:rsid w:val="5F864473"/>
    <w:rsid w:val="5FB22470"/>
    <w:rsid w:val="603A2B58"/>
    <w:rsid w:val="60632840"/>
    <w:rsid w:val="60745FA3"/>
    <w:rsid w:val="608F1BA8"/>
    <w:rsid w:val="60C836DC"/>
    <w:rsid w:val="610A52FB"/>
    <w:rsid w:val="619E6E3F"/>
    <w:rsid w:val="63155A3A"/>
    <w:rsid w:val="63A00C64"/>
    <w:rsid w:val="63FF71F2"/>
    <w:rsid w:val="64F658D5"/>
    <w:rsid w:val="64FD375E"/>
    <w:rsid w:val="655A3D56"/>
    <w:rsid w:val="65D10BB7"/>
    <w:rsid w:val="65F6513F"/>
    <w:rsid w:val="6621467A"/>
    <w:rsid w:val="663B7BCC"/>
    <w:rsid w:val="66544FA9"/>
    <w:rsid w:val="66FA526C"/>
    <w:rsid w:val="67694F1E"/>
    <w:rsid w:val="67E31201"/>
    <w:rsid w:val="67E67E83"/>
    <w:rsid w:val="683F7593"/>
    <w:rsid w:val="693B7234"/>
    <w:rsid w:val="69B248AE"/>
    <w:rsid w:val="69DA3A17"/>
    <w:rsid w:val="69E805F0"/>
    <w:rsid w:val="6A3273AF"/>
    <w:rsid w:val="6A591C0A"/>
    <w:rsid w:val="6AD6704D"/>
    <w:rsid w:val="6B323465"/>
    <w:rsid w:val="6C2E3BA6"/>
    <w:rsid w:val="6CA027FF"/>
    <w:rsid w:val="6D266F73"/>
    <w:rsid w:val="6D3F7A9B"/>
    <w:rsid w:val="6DCA55EA"/>
    <w:rsid w:val="6DFD9971"/>
    <w:rsid w:val="6E360FF0"/>
    <w:rsid w:val="6E4A65B5"/>
    <w:rsid w:val="6EA74418"/>
    <w:rsid w:val="6ECC050A"/>
    <w:rsid w:val="6ED35D9D"/>
    <w:rsid w:val="6F1C43D6"/>
    <w:rsid w:val="6F387F68"/>
    <w:rsid w:val="6F3C6324"/>
    <w:rsid w:val="6F5F2CB9"/>
    <w:rsid w:val="6FC23990"/>
    <w:rsid w:val="6FD4231A"/>
    <w:rsid w:val="6FEA66D6"/>
    <w:rsid w:val="6FF32F4A"/>
    <w:rsid w:val="6FF89E41"/>
    <w:rsid w:val="7027231C"/>
    <w:rsid w:val="7079520E"/>
    <w:rsid w:val="70A465F7"/>
    <w:rsid w:val="719A3A8C"/>
    <w:rsid w:val="71A02E5D"/>
    <w:rsid w:val="71BA4BDE"/>
    <w:rsid w:val="71FF5B00"/>
    <w:rsid w:val="7236328C"/>
    <w:rsid w:val="725F5745"/>
    <w:rsid w:val="73BB0674"/>
    <w:rsid w:val="73DB2274"/>
    <w:rsid w:val="73EA205F"/>
    <w:rsid w:val="74381A60"/>
    <w:rsid w:val="74721412"/>
    <w:rsid w:val="750E72BF"/>
    <w:rsid w:val="75526B58"/>
    <w:rsid w:val="755F012C"/>
    <w:rsid w:val="75A567E8"/>
    <w:rsid w:val="76276C98"/>
    <w:rsid w:val="767C6C5E"/>
    <w:rsid w:val="76F12774"/>
    <w:rsid w:val="77181C73"/>
    <w:rsid w:val="775A1CE8"/>
    <w:rsid w:val="77802F6F"/>
    <w:rsid w:val="77C96E79"/>
    <w:rsid w:val="77FF93CE"/>
    <w:rsid w:val="78235BDF"/>
    <w:rsid w:val="788C2381"/>
    <w:rsid w:val="78CC3CF7"/>
    <w:rsid w:val="79315F56"/>
    <w:rsid w:val="79AD02BB"/>
    <w:rsid w:val="7AEF309B"/>
    <w:rsid w:val="7B1F4B21"/>
    <w:rsid w:val="7BF029E8"/>
    <w:rsid w:val="7CD2420D"/>
    <w:rsid w:val="7CE65DD7"/>
    <w:rsid w:val="7D3B0EA5"/>
    <w:rsid w:val="7E682F48"/>
    <w:rsid w:val="7E797CAB"/>
    <w:rsid w:val="7E9F204A"/>
    <w:rsid w:val="7EB705DF"/>
    <w:rsid w:val="7F02300F"/>
    <w:rsid w:val="7F373E42"/>
    <w:rsid w:val="7F391A0A"/>
    <w:rsid w:val="7F4F77EF"/>
    <w:rsid w:val="7F7FB74E"/>
    <w:rsid w:val="7FCC1B93"/>
    <w:rsid w:val="7FD76E04"/>
    <w:rsid w:val="7FDE3121"/>
    <w:rsid w:val="7FE31754"/>
    <w:rsid w:val="9FB7BFD6"/>
    <w:rsid w:val="ABDEC04D"/>
    <w:rsid w:val="AF77C9C5"/>
    <w:rsid w:val="BBBFCD4A"/>
    <w:rsid w:val="BFA95E71"/>
    <w:rsid w:val="BFB79204"/>
    <w:rsid w:val="C71F94AF"/>
    <w:rsid w:val="C8ADA66B"/>
    <w:rsid w:val="CCAF25DF"/>
    <w:rsid w:val="CFBDF50C"/>
    <w:rsid w:val="DB3E79CA"/>
    <w:rsid w:val="E669AE92"/>
    <w:rsid w:val="ED4F4274"/>
    <w:rsid w:val="F371FACE"/>
    <w:rsid w:val="FCEF7709"/>
    <w:rsid w:val="FEDFFFAF"/>
    <w:rsid w:val="FFBFE894"/>
    <w:rsid w:val="FFD5B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character" w:default="1" w:styleId="3">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pPr>
    <w:rPr>
      <w:rFonts w:ascii="Calibri" w:hAnsi="Calibri" w:eastAsia="Arial Unicode MS" w:cs="Arial Unicode MS"/>
      <w:color w:val="000000"/>
      <w:kern w:val="2"/>
      <w:sz w:val="18"/>
      <w:szCs w:val="18"/>
      <w:u w:color="000000"/>
      <w:lang w:val="en-US" w:eastAsia="zh-CN" w:bidi="ar-SA"/>
    </w:rPr>
  </w:style>
  <w:style w:type="character" w:styleId="4">
    <w:name w:val="Hyperlink"/>
    <w:qFormat/>
    <w:uiPriority w:val="0"/>
    <w:rPr>
      <w:u w:val="single"/>
    </w:rPr>
  </w:style>
  <w:style w:type="table" w:styleId="6">
    <w:name w:val="Table Grid"/>
    <w:basedOn w:val="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
    <w:name w:val="Table Normal"/>
    <w:qFormat/>
    <w:uiPriority w:val="0"/>
    <w:tblPr>
      <w:tblLayout w:type="fixed"/>
      <w:tblCellMar>
        <w:top w:w="0" w:type="dxa"/>
        <w:left w:w="0" w:type="dxa"/>
        <w:bottom w:w="0" w:type="dxa"/>
        <w:right w:w="0" w:type="dxa"/>
      </w:tblCellMar>
    </w:tblPr>
  </w:style>
  <w:style w:type="paragraph" w:customStyle="1" w:styleId="8">
    <w:name w:val="页眉与页脚"/>
    <w:qFormat/>
    <w:uiPriority w:val="0"/>
    <w:pPr>
      <w:tabs>
        <w:tab w:val="right" w:pos="9020"/>
      </w:tabs>
    </w:pPr>
    <w:rPr>
      <w:rFonts w:ascii="PingFang SC Regular" w:hAnsi="PingFang SC Regular" w:eastAsia="Arial Unicode MS" w:cs="Arial Unicode MS"/>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1234</Words>
  <Characters>6823</Characters>
  <Lines>41</Lines>
  <Paragraphs>11</Paragraphs>
  <TotalTime>0</TotalTime>
  <ScaleCrop>false</ScaleCrop>
  <LinksUpToDate>false</LinksUpToDate>
  <CharactersWithSpaces>7933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2022-02-19T19:10:00Z</dcterms:created>
  <dc:creator>Administrator</dc:creator>
  <cp:lastModifiedBy>Administrator</cp:lastModifiedBy>
  <dcterms:modified xsi:type="dcterms:W3CDTF">2026-07-01T02:41:39Z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A9BEC219AEC44F8C978045115696E424_13</vt:lpwstr>
  </property>
  <property fmtid="{D5CDD505-2E9C-101B-9397-08002B2CF9AE}" pid="4" name="commondata">
    <vt:lpwstr>eyJoZGlkIjoiOTcyOGM2ZTRiZmI4MzgxMmE1OWI1MGMyNDA3YTk5ZjUifQ==</vt:lpwstr>
  </property>
  <property fmtid="{D5CDD505-2E9C-101B-9397-08002B2CF9AE}" pid="5" name="KSOTemplateDocerSaveRecord">
    <vt:lpwstr>eyJoZGlkIjoiNjVkYWEwMWViZjNlYTUwMzE3Y2Q0ZjQxYTI2Y2FhNTkiLCJ1c2VySWQiOiIzNDg2Mzc1ODcifQ==</vt:lpwstr>
  </property>
</Properties>
</file>